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325D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E64ED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325DC7" w:rsidRPr="00325DC7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Георгиевского сельского поселения Туапсинского района  за 202</w:t>
      </w:r>
      <w:r w:rsidR="00E64ED7">
        <w:rPr>
          <w:rFonts w:ascii="Times New Roman" w:hAnsi="Times New Roman" w:cs="Times New Roman"/>
          <w:b/>
          <w:sz w:val="28"/>
          <w:szCs w:val="28"/>
        </w:rPr>
        <w:t>3</w:t>
      </w:r>
      <w:r w:rsidR="00325DC7" w:rsidRPr="00325DC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Проект годового отчета об исполнении бюджета Георгиевского  сельского поселения за 2023 год в соответствии со ст.27 «Положения о бюджетном процессе в Георгиевском сельском поселении» представлен в Контрольно-счетную палату муниципального образования Туапсинский район своевременно и в полном объеме. 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>Общие итоги исполнения бюджета Георгиевского сельского поселения Туапсинского района за 2023 год характеризуются следующими основными показателями: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За 2023 год бюджет Георгиевского сельского поселения фактически исполнен по доходам в сумме 53 976,1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64ED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64ED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 или на 103,1% от утвержденных решением бюджетных назначений; по расходам – 51 978,3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 или  94,9% от утвержденных решением бюджетных назначений. 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>Дефицит бюджетных средств составил – 2 418,8 тыс. рублей.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Объем собственных доходов бюджета Георгиевского сельского поселения за 2023 год составил 13 638,7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64ED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64ED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 или 12,2% к уровню 2022 года (15 535,0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) и 113,7% к бюджетному назначению 2023 года. 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Финансовые поступление из краевого бюджета и бюджета муниципального образования Туапсинский район в виде субвенций, субсидий и прочих межбюджетных трансфертов в 2023 году составили 40 384,4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64ED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64ED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, что на 4 651,1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 больше, чем в 2022 году (35 733,3 тыс. рублей).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Объем расходов бюджета Георгиевского сельского поселения за 2023 год составил 51 978,7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64ED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64ED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>. По сравнению с 2022 годом объём расходов бюджета Георгиевского сельского поселения (53 783,7 тыс. рублей) уменьшился на 1 805,0 тыс. рублей или на 3,4%.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предусмотрены расходы на реализацию 15 муниципальных программ в объеме 47 522,0 тыс. рублей. Кассовые расходы составили 44 746,8 </w:t>
      </w:r>
      <w:proofErr w:type="spellStart"/>
      <w:r w:rsidRPr="00E64ED7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64ED7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64ED7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64ED7">
        <w:rPr>
          <w:rFonts w:ascii="Times New Roman" w:eastAsia="Calibri" w:hAnsi="Times New Roman" w:cs="Times New Roman"/>
          <w:sz w:val="28"/>
          <w:szCs w:val="28"/>
        </w:rPr>
        <w:t xml:space="preserve"> или 94,2% к уточненным годовым назначениям. </w:t>
      </w:r>
    </w:p>
    <w:p w:rsidR="00E64ED7" w:rsidRPr="00E64ED7" w:rsidRDefault="00E64ED7" w:rsidP="00E64E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ED7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считает возможным утвердить отчёт об исполнении бюджета Георгиевского сельского поселения Туапсинского района за 2023 год.</w:t>
      </w:r>
    </w:p>
    <w:p w:rsidR="00533F7E" w:rsidRPr="00533F7E" w:rsidRDefault="00533F7E" w:rsidP="00B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325DC7">
        <w:rPr>
          <w:rFonts w:ascii="Times New Roman" w:eastAsia="Calibri" w:hAnsi="Times New Roman" w:cs="Times New Roman"/>
          <w:sz w:val="28"/>
          <w:szCs w:val="28"/>
        </w:rPr>
        <w:t>Георгиевского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325DC7">
        <w:rPr>
          <w:rFonts w:ascii="Times New Roman" w:eastAsia="Calibri" w:hAnsi="Times New Roman" w:cs="Times New Roman"/>
          <w:sz w:val="28"/>
          <w:szCs w:val="28"/>
        </w:rPr>
        <w:t>Георгиевского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31FA" w:rsidRPr="001A7AC8" w:rsidRDefault="007E31FA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P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5DC7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4ED7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35</cp:revision>
  <dcterms:created xsi:type="dcterms:W3CDTF">2017-05-18T06:30:00Z</dcterms:created>
  <dcterms:modified xsi:type="dcterms:W3CDTF">2024-05-31T08:27:00Z</dcterms:modified>
</cp:coreProperties>
</file>